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32"/>
          <w:szCs w:val="32"/>
        </w:rPr>
      </w:pPr>
      <w:r w:rsidDel="00000000" w:rsidR="00000000" w:rsidRPr="00000000">
        <w:rPr>
          <w:b w:val="1"/>
          <w:bCs w:val="1"/>
          <w:sz w:val="36"/>
          <w:szCs w:val="36"/>
          <w:rtl w:val="0"/>
        </w:rPr>
        <w:t xml:space="preserve">Teacher Notes: </w:t>
      </w:r>
      <w:r w:rsidDel="00000000" w:rsidR="00000000" w:rsidRPr="00000000">
        <w:rPr>
          <w:rFonts w:ascii="Lexend" w:cs="Lexend" w:eastAsia="Lexend" w:hAnsi="Lexend"/>
          <w:b w:val="1"/>
          <w:bCs w:val="1"/>
          <w:i w:val="1"/>
          <w:iCs w:val="1"/>
          <w:sz w:val="36"/>
          <w:szCs w:val="36"/>
          <w:rtl w:val="0"/>
        </w:rPr>
        <w:t xml:space="preserve">Échos Pro </w:t>
      </w:r>
      <w:r w:rsidDel="00000000" w:rsidR="00000000" w:rsidRPr="00000000">
        <w:rPr>
          <w:rtl w:val="0"/>
        </w:rPr>
      </w:r>
    </w:p>
    <w:p w:rsidR="00000000" w:rsidDel="00000000" w:rsidP="00000000" w:rsidRDefault="00000000" w:rsidRPr="00000000" w14:paraId="00000002">
      <w:pPr>
        <w:jc w:val="center"/>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Lexend" w:cs="Lexend" w:eastAsia="Lexend" w:hAnsi="Lexend"/>
          <w:b w:val="1"/>
          <w:bCs w:val="1"/>
          <w:sz w:val="32"/>
          <w:szCs w:val="32"/>
        </w:rPr>
      </w:pPr>
      <w:r w:rsidDel="00000000" w:rsidR="00000000" w:rsidRPr="00000000">
        <w:rPr>
          <w:rFonts w:ascii="Lexend" w:cs="Lexend" w:eastAsia="Lexend" w:hAnsi="Lexend"/>
          <w:b w:val="1"/>
          <w:bCs w:val="1"/>
          <w:sz w:val="32"/>
          <w:szCs w:val="32"/>
          <w:rtl w:val="0"/>
        </w:rPr>
        <w:t xml:space="preserve">Components of this Resource</w:t>
      </w:r>
    </w:p>
    <w:p w:rsidR="00000000" w:rsidDel="00000000" w:rsidP="00000000" w:rsidRDefault="00000000" w:rsidRPr="00000000" w14:paraId="00000004">
      <w:pPr>
        <w:numPr>
          <w:ilvl w:val="0"/>
          <w:numId w:val="5"/>
        </w:numPr>
        <w:ind w:left="720" w:hanging="360"/>
        <w:jc w:val="left"/>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AO Task Planning Sheet - (Click </w:t>
      </w:r>
      <w:hyperlink r:id="rId6">
        <w:r w:rsidDel="00000000" w:rsidR="00000000" w:rsidRPr="00000000">
          <w:rPr>
            <w:rFonts w:ascii="Lexend" w:cs="Lexend" w:eastAsia="Lexend" w:hAnsi="Lexend"/>
            <w:color w:val="1155cc"/>
            <w:sz w:val="24"/>
            <w:szCs w:val="24"/>
            <w:u w:val="single"/>
            <w:rtl w:val="0"/>
          </w:rPr>
          <w:t xml:space="preserve">here</w:t>
        </w:r>
      </w:hyperlink>
      <w:r w:rsidDel="00000000" w:rsidR="00000000" w:rsidRPr="00000000">
        <w:rPr>
          <w:rFonts w:ascii="Lexend" w:cs="Lexend" w:eastAsia="Lexend" w:hAnsi="Lexend"/>
          <w:sz w:val="24"/>
          <w:szCs w:val="24"/>
          <w:rtl w:val="0"/>
        </w:rPr>
        <w:t xml:space="preserve"> for an example)</w:t>
      </w:r>
    </w:p>
    <w:p w:rsidR="00000000" w:rsidDel="00000000" w:rsidP="00000000" w:rsidRDefault="00000000" w:rsidRPr="00000000" w14:paraId="00000005">
      <w:pPr>
        <w:numPr>
          <w:ilvl w:val="0"/>
          <w:numId w:val="5"/>
        </w:numPr>
        <w:ind w:left="720" w:hanging="360"/>
        <w:jc w:val="left"/>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AO Task - Version française (Click </w:t>
      </w:r>
      <w:hyperlink r:id="rId7">
        <w:r w:rsidDel="00000000" w:rsidR="00000000" w:rsidRPr="00000000">
          <w:rPr>
            <w:rFonts w:ascii="Lexend" w:cs="Lexend" w:eastAsia="Lexend" w:hAnsi="Lexend"/>
            <w:color w:val="1155cc"/>
            <w:sz w:val="24"/>
            <w:szCs w:val="24"/>
            <w:u w:val="single"/>
            <w:rtl w:val="0"/>
          </w:rPr>
          <w:t xml:space="preserve">here</w:t>
        </w:r>
      </w:hyperlink>
      <w:r w:rsidDel="00000000" w:rsidR="00000000" w:rsidRPr="00000000">
        <w:rPr>
          <w:rFonts w:ascii="Lexend" w:cs="Lexend" w:eastAsia="Lexend" w:hAnsi="Lexend"/>
          <w:sz w:val="24"/>
          <w:szCs w:val="24"/>
          <w:rtl w:val="0"/>
        </w:rPr>
        <w:t xml:space="preserve"> for an example)</w:t>
      </w:r>
    </w:p>
    <w:p w:rsidR="00000000" w:rsidDel="00000000" w:rsidP="00000000" w:rsidRDefault="00000000" w:rsidRPr="00000000" w14:paraId="00000006">
      <w:pPr>
        <w:numPr>
          <w:ilvl w:val="0"/>
          <w:numId w:val="5"/>
        </w:numPr>
        <w:ind w:left="720" w:hanging="360"/>
        <w:jc w:val="left"/>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Sub-tasks Description Sheet - (Click </w:t>
      </w:r>
      <w:hyperlink r:id="rId8">
        <w:r w:rsidDel="00000000" w:rsidR="00000000" w:rsidRPr="00000000">
          <w:rPr>
            <w:rFonts w:ascii="Lexend" w:cs="Lexend" w:eastAsia="Lexend" w:hAnsi="Lexend"/>
            <w:color w:val="1155cc"/>
            <w:sz w:val="24"/>
            <w:szCs w:val="24"/>
            <w:u w:val="single"/>
            <w:rtl w:val="0"/>
          </w:rPr>
          <w:t xml:space="preserve">here</w:t>
        </w:r>
      </w:hyperlink>
      <w:r w:rsidDel="00000000" w:rsidR="00000000" w:rsidRPr="00000000">
        <w:rPr>
          <w:rFonts w:ascii="Lexend" w:cs="Lexend" w:eastAsia="Lexend" w:hAnsi="Lexend"/>
          <w:sz w:val="24"/>
          <w:szCs w:val="24"/>
          <w:rtl w:val="0"/>
        </w:rPr>
        <w:t xml:space="preserve"> for an example)</w:t>
      </w:r>
    </w:p>
    <w:p w:rsidR="00000000" w:rsidDel="00000000" w:rsidP="00000000" w:rsidRDefault="00000000" w:rsidRPr="00000000" w14:paraId="00000007">
      <w:pPr>
        <w:numPr>
          <w:ilvl w:val="0"/>
          <w:numId w:val="5"/>
        </w:numPr>
        <w:ind w:left="720" w:hanging="360"/>
        <w:jc w:val="left"/>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Sub-tasks Slides - (Click </w:t>
      </w:r>
      <w:hyperlink r:id="rId9">
        <w:r w:rsidDel="00000000" w:rsidR="00000000" w:rsidRPr="00000000">
          <w:rPr>
            <w:rFonts w:ascii="Lexend" w:cs="Lexend" w:eastAsia="Lexend" w:hAnsi="Lexend"/>
            <w:color w:val="1155cc"/>
            <w:sz w:val="24"/>
            <w:szCs w:val="24"/>
            <w:u w:val="single"/>
            <w:rtl w:val="0"/>
          </w:rPr>
          <w:t xml:space="preserve">here</w:t>
        </w:r>
      </w:hyperlink>
      <w:r w:rsidDel="00000000" w:rsidR="00000000" w:rsidRPr="00000000">
        <w:rPr>
          <w:rFonts w:ascii="Lexend" w:cs="Lexend" w:eastAsia="Lexend" w:hAnsi="Lexend"/>
          <w:sz w:val="24"/>
          <w:szCs w:val="24"/>
          <w:rtl w:val="0"/>
        </w:rPr>
        <w:t xml:space="preserve"> for an example)</w:t>
      </w:r>
    </w:p>
    <w:p w:rsidR="00000000" w:rsidDel="00000000" w:rsidP="00000000" w:rsidRDefault="00000000" w:rsidRPr="00000000" w14:paraId="00000008">
      <w:pPr>
        <w:numPr>
          <w:ilvl w:val="0"/>
          <w:numId w:val="5"/>
        </w:numPr>
        <w:ind w:left="720" w:hanging="360"/>
        <w:jc w:val="left"/>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Evaluation of Action-oriented Task - (Click </w:t>
      </w:r>
      <w:hyperlink r:id="rId10">
        <w:r w:rsidDel="00000000" w:rsidR="00000000" w:rsidRPr="00000000">
          <w:rPr>
            <w:rFonts w:ascii="Lexend" w:cs="Lexend" w:eastAsia="Lexend" w:hAnsi="Lexend"/>
            <w:color w:val="1155cc"/>
            <w:sz w:val="24"/>
            <w:szCs w:val="24"/>
            <w:u w:val="single"/>
            <w:rtl w:val="0"/>
          </w:rPr>
          <w:t xml:space="preserve">here</w:t>
        </w:r>
      </w:hyperlink>
      <w:r w:rsidDel="00000000" w:rsidR="00000000" w:rsidRPr="00000000">
        <w:rPr>
          <w:rFonts w:ascii="Lexend" w:cs="Lexend" w:eastAsia="Lexend" w:hAnsi="Lexend"/>
          <w:sz w:val="24"/>
          <w:szCs w:val="24"/>
          <w:rtl w:val="0"/>
        </w:rPr>
        <w:t xml:space="preserve"> for an example)</w:t>
      </w:r>
    </w:p>
    <w:p w:rsidR="00000000" w:rsidDel="00000000" w:rsidP="00000000" w:rsidRDefault="00000000" w:rsidRPr="00000000" w14:paraId="00000009">
      <w:pPr>
        <w:numPr>
          <w:ilvl w:val="0"/>
          <w:numId w:val="5"/>
        </w:numPr>
        <w:ind w:left="720" w:hanging="360"/>
        <w:jc w:val="left"/>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Student Planning Graphic Organizer - (Click </w:t>
      </w:r>
      <w:hyperlink r:id="rId11">
        <w:r w:rsidDel="00000000" w:rsidR="00000000" w:rsidRPr="00000000">
          <w:rPr>
            <w:rFonts w:ascii="Lexend" w:cs="Lexend" w:eastAsia="Lexend" w:hAnsi="Lexend"/>
            <w:color w:val="1155cc"/>
            <w:sz w:val="24"/>
            <w:szCs w:val="24"/>
            <w:u w:val="single"/>
            <w:rtl w:val="0"/>
          </w:rPr>
          <w:t xml:space="preserve">here</w:t>
        </w:r>
      </w:hyperlink>
      <w:r w:rsidDel="00000000" w:rsidR="00000000" w:rsidRPr="00000000">
        <w:rPr>
          <w:rFonts w:ascii="Lexend" w:cs="Lexend" w:eastAsia="Lexend" w:hAnsi="Lexend"/>
          <w:sz w:val="24"/>
          <w:szCs w:val="24"/>
          <w:rtl w:val="0"/>
        </w:rPr>
        <w:t xml:space="preserve"> for an example)</w:t>
      </w:r>
    </w:p>
    <w:p w:rsidR="00000000" w:rsidDel="00000000" w:rsidP="00000000" w:rsidRDefault="00000000" w:rsidRPr="00000000" w14:paraId="0000000A">
      <w:pPr>
        <w:jc w:val="left"/>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B">
      <w:pPr>
        <w:jc w:val="center"/>
        <w:rPr>
          <w:rFonts w:ascii="Lexend" w:cs="Lexend" w:eastAsia="Lexend" w:hAnsi="Lexend"/>
          <w:b w:val="1"/>
          <w:bCs w:val="1"/>
          <w:sz w:val="14"/>
          <w:szCs w:val="14"/>
        </w:rPr>
      </w:pPr>
      <w:r w:rsidDel="00000000" w:rsidR="00000000" w:rsidRPr="00000000">
        <w:rPr>
          <w:rFonts w:ascii="Lexend" w:cs="Lexend" w:eastAsia="Lexend" w:hAnsi="Lexend"/>
          <w:b w:val="1"/>
          <w:bCs w:val="1"/>
          <w:sz w:val="32"/>
          <w:szCs w:val="32"/>
          <w:rtl w:val="0"/>
        </w:rPr>
        <w:t xml:space="preserve">Project Overview</w:t>
      </w:r>
      <w:r w:rsidDel="00000000" w:rsidR="00000000" w:rsidRPr="00000000">
        <w:rPr>
          <w:rtl w:val="0"/>
        </w:rPr>
      </w:r>
    </w:p>
    <w:p w:rsidR="00000000" w:rsidDel="00000000" w:rsidP="00000000" w:rsidRDefault="00000000" w:rsidRPr="00000000" w14:paraId="0000000C">
      <w:pPr>
        <w:ind w:left="0" w:right="390" w:firstLine="0"/>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In this project, students will use their learning to perform </w:t>
      </w:r>
      <w:r w:rsidDel="00000000" w:rsidR="00000000" w:rsidRPr="00000000">
        <w:rPr>
          <w:rFonts w:ascii="Lexend" w:cs="Lexend" w:eastAsia="Lexend" w:hAnsi="Lexend"/>
          <w:b w:val="1"/>
          <w:bCs w:val="1"/>
          <w:sz w:val="24"/>
          <w:szCs w:val="24"/>
          <w:rtl w:val="0"/>
        </w:rPr>
        <w:t xml:space="preserve">Action-oriented Tasks</w:t>
      </w:r>
      <w:r w:rsidDel="00000000" w:rsidR="00000000" w:rsidRPr="00000000">
        <w:rPr>
          <w:rFonts w:ascii="Lexend" w:cs="Lexend" w:eastAsia="Lexend" w:hAnsi="Lexend"/>
          <w:sz w:val="24"/>
          <w:szCs w:val="24"/>
          <w:rtl w:val="0"/>
        </w:rPr>
        <w:t xml:space="preserve">, based on modules from Pearson’s program for Grades 4, 5 and 6 Core French students, </w:t>
      </w:r>
      <w:r w:rsidDel="00000000" w:rsidR="00000000" w:rsidRPr="00000000">
        <w:rPr>
          <w:rFonts w:ascii="Lexend" w:cs="Lexend" w:eastAsia="Lexend" w:hAnsi="Lexend"/>
          <w:i w:val="1"/>
          <w:iCs w:val="1"/>
          <w:sz w:val="24"/>
          <w:szCs w:val="24"/>
          <w:rtl w:val="0"/>
        </w:rPr>
        <w:t xml:space="preserve">Échos Pro</w:t>
      </w:r>
      <w:r w:rsidDel="00000000" w:rsidR="00000000" w:rsidRPr="00000000">
        <w:rPr>
          <w:rFonts w:ascii="Lexend" w:cs="Lexend" w:eastAsia="Lexend" w:hAnsi="Lexend"/>
          <w:sz w:val="24"/>
          <w:szCs w:val="24"/>
          <w:rtl w:val="0"/>
        </w:rPr>
        <w:t xml:space="preserve">. To acquire the precise competences necessary to complete these tasks, students will engage in a series of </w:t>
      </w:r>
      <w:r w:rsidDel="00000000" w:rsidR="00000000" w:rsidRPr="00000000">
        <w:rPr>
          <w:rFonts w:ascii="Lexend" w:cs="Lexend" w:eastAsia="Lexend" w:hAnsi="Lexend"/>
          <w:b w:val="1"/>
          <w:bCs w:val="1"/>
          <w:sz w:val="24"/>
          <w:szCs w:val="24"/>
          <w:rtl w:val="0"/>
        </w:rPr>
        <w:t xml:space="preserve">sub-tasks</w:t>
      </w:r>
      <w:r w:rsidDel="00000000" w:rsidR="00000000" w:rsidRPr="00000000">
        <w:rPr>
          <w:rFonts w:ascii="Lexend" w:cs="Lexend" w:eastAsia="Lexend" w:hAnsi="Lexend"/>
          <w:sz w:val="24"/>
          <w:szCs w:val="24"/>
          <w:rtl w:val="0"/>
        </w:rPr>
        <w:t xml:space="preserve"> designed to guide, support and prepare them as they work towards achieving real-life goals (see Figure 1). In this way, students see that their learning has a genuine and authentic purpose, that their French competences actually give them the ability to achieve something tangible in the real world. </w:t>
      </w:r>
    </w:p>
    <w:p w:rsidR="00000000" w:rsidDel="00000000" w:rsidP="00000000" w:rsidRDefault="00000000" w:rsidRPr="00000000" w14:paraId="0000000D">
      <w:pPr>
        <w:ind w:left="0" w:right="390" w:firstLine="0"/>
        <w:jc w:val="both"/>
        <w:rPr>
          <w:rFonts w:ascii="Lexend" w:cs="Lexend" w:eastAsia="Lexend" w:hAnsi="Lexend"/>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1685925</wp:posOffset>
                </wp:positionH>
                <wp:positionV relativeFrom="paragraph">
                  <wp:posOffset>228600</wp:posOffset>
                </wp:positionV>
                <wp:extent cx="2709863" cy="2100619"/>
                <wp:effectExtent b="0" l="0" r="0" t="0"/>
                <wp:wrapNone/>
                <wp:docPr id="1" name=""/>
                <a:graphic>
                  <a:graphicData uri="http://schemas.microsoft.com/office/word/2010/wordprocessingGroup">
                    <wpg:wgp>
                      <wpg:cNvGrpSpPr/>
                      <wpg:grpSpPr>
                        <a:xfrm>
                          <a:off x="762150" y="434925"/>
                          <a:ext cx="2709863" cy="2100619"/>
                          <a:chOff x="762150" y="434925"/>
                          <a:chExt cx="4058950" cy="3138550"/>
                        </a:xfrm>
                      </wpg:grpSpPr>
                      <wps:wsp>
                        <wps:cNvSpPr/>
                        <wps:cNvPr id="2" name="Shape 2"/>
                        <wps:spPr>
                          <a:xfrm>
                            <a:off x="766925" y="439700"/>
                            <a:ext cx="4049400" cy="3129000"/>
                          </a:xfrm>
                          <a:prstGeom prst="triangle">
                            <a:avLst>
                              <a:gd fmla="val 50000"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779275" y="2004200"/>
                            <a:ext cx="20247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08875" y="2740475"/>
                            <a:ext cx="29859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5" name="Shape 5"/>
                        <wps:spPr>
                          <a:xfrm>
                            <a:off x="1308875" y="2934750"/>
                            <a:ext cx="29859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00"/>
                                  <w:sz w:val="36"/>
                                  <w:vertAlign w:val="baseline"/>
                                </w:rPr>
                                <w:t xml:space="preserve">Échos Pro</w:t>
                              </w:r>
                            </w:p>
                          </w:txbxContent>
                        </wps:txbx>
                        <wps:bodyPr anchorCtr="0" anchor="t" bIns="91425" lIns="91425" spcFirstLastPara="1" rIns="91425" wrap="square" tIns="91425">
                          <a:spAutoFit/>
                        </wps:bodyPr>
                      </wps:wsp>
                      <wps:wsp>
                        <wps:cNvSpPr txBox="1"/>
                        <wps:cNvPr id="6" name="Shape 6"/>
                        <wps:spPr>
                          <a:xfrm>
                            <a:off x="1738350" y="2141500"/>
                            <a:ext cx="2147400" cy="461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Sub-tasks</w:t>
                              </w:r>
                            </w:p>
                          </w:txbxContent>
                        </wps:txbx>
                        <wps:bodyPr anchorCtr="0" anchor="t" bIns="91425" lIns="91425" spcFirstLastPara="1" rIns="91425" wrap="square" tIns="91425">
                          <a:spAutoFit/>
                        </wps:bodyPr>
                      </wps:wsp>
                      <wps:wsp>
                        <wps:cNvSpPr txBox="1"/>
                        <wps:cNvPr id="7" name="Shape 7"/>
                        <wps:spPr>
                          <a:xfrm>
                            <a:off x="1319100" y="988425"/>
                            <a:ext cx="2985900" cy="1015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Action-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r w:rsidDel="00000000" w:rsidR="00000000" w:rsidRPr="00000000">
                                <w:rPr>
                                  <w:rFonts w:ascii="Arial" w:cs="Arial" w:eastAsia="Arial" w:hAnsi="Arial"/>
                                  <w:b w:val="1"/>
                                  <w:i w:val="0"/>
                                  <w:smallCaps w:val="0"/>
                                  <w:strike w:val="0"/>
                                  <w:color w:val="000000"/>
                                  <w:sz w:val="36"/>
                                  <w:vertAlign w:val="baseline"/>
                                </w:rPr>
                                <w:t xml:space="preserve">Oriented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r w:rsidDel="00000000" w:rsidR="00000000" w:rsidRPr="00000000">
                                <w:rPr>
                                  <w:rFonts w:ascii="Arial" w:cs="Arial" w:eastAsia="Arial" w:hAnsi="Arial"/>
                                  <w:b w:val="1"/>
                                  <w:i w:val="0"/>
                                  <w:smallCaps w:val="0"/>
                                  <w:strike w:val="0"/>
                                  <w:color w:val="000000"/>
                                  <w:sz w:val="36"/>
                                  <w:vertAlign w:val="baseline"/>
                                </w:rPr>
                                <w:t xml:space="preserve">Task</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1685925</wp:posOffset>
                </wp:positionH>
                <wp:positionV relativeFrom="paragraph">
                  <wp:posOffset>228600</wp:posOffset>
                </wp:positionV>
                <wp:extent cx="2709863" cy="2100619"/>
                <wp:effectExtent b="0" l="0" r="0" t="0"/>
                <wp:wrapNone/>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709863" cy="2100619"/>
                        </a:xfrm>
                        <a:prstGeom prst="rect"/>
                        <a:ln/>
                      </pic:spPr>
                    </pic:pic>
                  </a:graphicData>
                </a:graphic>
              </wp:anchor>
            </w:drawing>
          </mc:Fallback>
        </mc:AlternateContent>
      </w:r>
    </w:p>
    <w:p w:rsidR="00000000" w:rsidDel="00000000" w:rsidP="00000000" w:rsidRDefault="00000000" w:rsidRPr="00000000" w14:paraId="0000000E">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F">
      <w:pPr>
        <w:ind w:left="54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0">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1">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2">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3">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4">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5">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6">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7">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8">
      <w:pPr>
        <w:ind w:left="0" w:right="390" w:firstLine="0"/>
        <w:jc w:val="both"/>
        <w:rPr>
          <w:rFonts w:ascii="Lexend" w:cs="Lexend" w:eastAsia="Lexend" w:hAnsi="Lexend"/>
          <w:sz w:val="20"/>
          <w:szCs w:val="20"/>
        </w:rPr>
      </w:pP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sz w:val="20"/>
          <w:szCs w:val="20"/>
          <w:rtl w:val="0"/>
        </w:rPr>
        <w:t xml:space="preserve">    Figure 1</w:t>
      </w:r>
    </w:p>
    <w:p w:rsidR="00000000" w:rsidDel="00000000" w:rsidP="00000000" w:rsidRDefault="00000000" w:rsidRPr="00000000" w14:paraId="00000019">
      <w:pPr>
        <w:ind w:left="0" w:right="390" w:firstLine="0"/>
        <w:jc w:val="both"/>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A">
      <w:pPr>
        <w:ind w:left="0" w:right="390" w:firstLine="0"/>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Learning aligns with the Ontario FSL Curriculum for Core French, the Common European Framework of Reference (CEFR), and Pearson’s </w:t>
      </w:r>
      <w:r w:rsidDel="00000000" w:rsidR="00000000" w:rsidRPr="00000000">
        <w:rPr>
          <w:rFonts w:ascii="Lexend" w:cs="Lexend" w:eastAsia="Lexend" w:hAnsi="Lexend"/>
          <w:i w:val="1"/>
          <w:iCs w:val="1"/>
          <w:sz w:val="24"/>
          <w:szCs w:val="24"/>
          <w:rtl w:val="0"/>
        </w:rPr>
        <w:t xml:space="preserve">Échos Pro </w:t>
      </w:r>
      <w:r w:rsidDel="00000000" w:rsidR="00000000" w:rsidRPr="00000000">
        <w:rPr>
          <w:rFonts w:ascii="Lexend" w:cs="Lexend" w:eastAsia="Lexend" w:hAnsi="Lexend"/>
          <w:sz w:val="24"/>
          <w:szCs w:val="24"/>
          <w:rtl w:val="0"/>
        </w:rPr>
        <w:t xml:space="preserve">program.</w:t>
      </w:r>
      <w:r w:rsidDel="00000000" w:rsidR="00000000" w:rsidRPr="00000000">
        <w:rPr>
          <w:rFonts w:ascii="Lexend" w:cs="Lexend" w:eastAsia="Lexend" w:hAnsi="Lexend"/>
          <w:sz w:val="24"/>
          <w:szCs w:val="24"/>
          <w:rtl w:val="0"/>
        </w:rPr>
        <w:t xml:space="preserve"> </w:t>
      </w:r>
    </w:p>
    <w:p w:rsidR="00000000" w:rsidDel="00000000" w:rsidP="00000000" w:rsidRDefault="00000000" w:rsidRPr="00000000" w14:paraId="0000001B">
      <w:pPr>
        <w:ind w:left="0" w:right="390" w:firstLine="0"/>
        <w:jc w:val="both"/>
        <w:rPr>
          <w:rFonts w:ascii="Lexend" w:cs="Lexend" w:eastAsia="Lexend" w:hAnsi="Lexend"/>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Program</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Ontario FSL Curriculum for Core French</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CEFR Levels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ind w:right="390"/>
              <w:jc w:val="center"/>
              <w:rPr>
                <w:rFonts w:ascii="Lexend" w:cs="Lexend" w:eastAsia="Lexend" w:hAnsi="Lexend"/>
                <w:sz w:val="24"/>
                <w:szCs w:val="24"/>
              </w:rPr>
            </w:pPr>
            <w:r w:rsidDel="00000000" w:rsidR="00000000" w:rsidRPr="00000000">
              <w:rPr>
                <w:rFonts w:ascii="Lexend" w:cs="Lexend" w:eastAsia="Lexend" w:hAnsi="Lexend"/>
                <w:i w:val="1"/>
                <w:iCs w:val="1"/>
                <w:sz w:val="24"/>
                <w:szCs w:val="24"/>
                <w:rtl w:val="0"/>
              </w:rPr>
              <w:t xml:space="preserve">Échos Pro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sz w:val="24"/>
                <w:szCs w:val="24"/>
              </w:rPr>
            </w:pPr>
            <w:r w:rsidDel="00000000" w:rsidR="00000000" w:rsidRPr="00000000">
              <w:rPr>
                <w:rFonts w:ascii="Lexend" w:cs="Lexend" w:eastAsia="Lexend" w:hAnsi="Lexend"/>
                <w:sz w:val="24"/>
                <w:szCs w:val="24"/>
                <w:rtl w:val="0"/>
              </w:rPr>
              <w:t xml:space="preserve">Grade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sz w:val="24"/>
                <w:szCs w:val="24"/>
              </w:rPr>
            </w:pPr>
            <w:r w:rsidDel="00000000" w:rsidR="00000000" w:rsidRPr="00000000">
              <w:rPr>
                <w:rFonts w:ascii="Lexend" w:cs="Lexend" w:eastAsia="Lexend" w:hAnsi="Lexend"/>
                <w:sz w:val="24"/>
                <w:szCs w:val="24"/>
                <w:rtl w:val="0"/>
              </w:rPr>
              <w:t xml:space="preserve">A1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ind w:right="390"/>
              <w:jc w:val="center"/>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Échos Pro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sz w:val="24"/>
                <w:szCs w:val="24"/>
              </w:rPr>
            </w:pPr>
            <w:r w:rsidDel="00000000" w:rsidR="00000000" w:rsidRPr="00000000">
              <w:rPr>
                <w:rFonts w:ascii="Lexend" w:cs="Lexend" w:eastAsia="Lexend" w:hAnsi="Lexend"/>
                <w:sz w:val="24"/>
                <w:szCs w:val="24"/>
                <w:rtl w:val="0"/>
              </w:rPr>
              <w:t xml:space="preserve">Grade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sz w:val="24"/>
                <w:szCs w:val="24"/>
              </w:rPr>
            </w:pPr>
            <w:r w:rsidDel="00000000" w:rsidR="00000000" w:rsidRPr="00000000">
              <w:rPr>
                <w:rFonts w:ascii="Lexend" w:cs="Lexend" w:eastAsia="Lexend" w:hAnsi="Lexend"/>
                <w:sz w:val="24"/>
                <w:szCs w:val="24"/>
                <w:rtl w:val="0"/>
              </w:rPr>
              <w:t xml:space="preserve">A1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ind w:right="390"/>
              <w:jc w:val="center"/>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Échos Pro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sz w:val="24"/>
                <w:szCs w:val="24"/>
              </w:rPr>
            </w:pPr>
            <w:r w:rsidDel="00000000" w:rsidR="00000000" w:rsidRPr="00000000">
              <w:rPr>
                <w:rFonts w:ascii="Lexend" w:cs="Lexend" w:eastAsia="Lexend" w:hAnsi="Lexend"/>
                <w:sz w:val="24"/>
                <w:szCs w:val="24"/>
                <w:rtl w:val="0"/>
              </w:rPr>
              <w:t xml:space="preserve">Grade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exend" w:cs="Lexend" w:eastAsia="Lexend" w:hAnsi="Lexend"/>
                <w:sz w:val="24"/>
                <w:szCs w:val="24"/>
              </w:rPr>
            </w:pPr>
            <w:r w:rsidDel="00000000" w:rsidR="00000000" w:rsidRPr="00000000">
              <w:rPr>
                <w:rFonts w:ascii="Lexend" w:cs="Lexend" w:eastAsia="Lexend" w:hAnsi="Lexend"/>
                <w:sz w:val="24"/>
                <w:szCs w:val="24"/>
                <w:rtl w:val="0"/>
              </w:rPr>
              <w:t xml:space="preserve">A1</w:t>
            </w:r>
          </w:p>
        </w:tc>
      </w:tr>
    </w:tbl>
    <w:p w:rsidR="00000000" w:rsidDel="00000000" w:rsidP="00000000" w:rsidRDefault="00000000" w:rsidRPr="00000000" w14:paraId="00000028">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9">
      <w:pPr>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32"/>
          <w:szCs w:val="32"/>
          <w:rtl w:val="0"/>
        </w:rPr>
        <w:t xml:space="preserve">Suggested Steps in Using this Resource</w:t>
      </w:r>
      <w:r w:rsidDel="00000000" w:rsidR="00000000" w:rsidRPr="00000000">
        <w:rPr>
          <w:rtl w:val="0"/>
        </w:rPr>
      </w:r>
    </w:p>
    <w:p w:rsidR="00000000" w:rsidDel="00000000" w:rsidP="00000000" w:rsidRDefault="00000000" w:rsidRPr="00000000" w14:paraId="0000002A">
      <w:pPr>
        <w:ind w:left="0" w:right="585" w:firstLine="0"/>
        <w:jc w:val="center"/>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Preparing Students to be able to Complete the Action-oriented Tasks:</w:t>
      </w:r>
      <w:r w:rsidDel="00000000" w:rsidR="00000000" w:rsidRPr="00000000">
        <w:rPr>
          <w:rtl w:val="0"/>
        </w:rPr>
      </w:r>
    </w:p>
    <w:p w:rsidR="00000000" w:rsidDel="00000000" w:rsidP="00000000" w:rsidRDefault="00000000" w:rsidRPr="00000000" w14:paraId="0000002B">
      <w:pPr>
        <w:numPr>
          <w:ilvl w:val="0"/>
          <w:numId w:val="4"/>
        </w:numPr>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Keep in mind that Action-oriented Tasks require the students to be “social agents” - in other words, the students act on their own accord to make things happen through tasks. Most often in a classroom setting, this looks like students engaging in a role-play (not scripted) of a task that could happen in real-life.</w:t>
      </w:r>
    </w:p>
    <w:p w:rsidR="00000000" w:rsidDel="00000000" w:rsidP="00000000" w:rsidRDefault="00000000" w:rsidRPr="00000000" w14:paraId="0000002C">
      <w:pPr>
        <w:numPr>
          <w:ilvl w:val="0"/>
          <w:numId w:val="4"/>
        </w:numPr>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It is preferable that the teacher uses the </w:t>
      </w:r>
      <w:r w:rsidDel="00000000" w:rsidR="00000000" w:rsidRPr="00000000">
        <w:rPr>
          <w:rFonts w:ascii="Lexend" w:cs="Lexend" w:eastAsia="Lexend" w:hAnsi="Lexend"/>
          <w:i w:val="1"/>
          <w:iCs w:val="1"/>
          <w:sz w:val="24"/>
          <w:szCs w:val="24"/>
          <w:rtl w:val="0"/>
        </w:rPr>
        <w:t xml:space="preserve">Échos Pro </w:t>
      </w:r>
      <w:r w:rsidDel="00000000" w:rsidR="00000000" w:rsidRPr="00000000">
        <w:rPr>
          <w:rFonts w:ascii="Lexend" w:cs="Lexend" w:eastAsia="Lexend" w:hAnsi="Lexend"/>
          <w:sz w:val="24"/>
          <w:szCs w:val="24"/>
          <w:rtl w:val="0"/>
        </w:rPr>
        <w:t xml:space="preserve">Teacher’s Guides and student texts, in tandem with the sub-tasks, to develop the students’ competences in preparation for the Action-oriented Task.</w:t>
      </w:r>
    </w:p>
    <w:p w:rsidR="00000000" w:rsidDel="00000000" w:rsidP="00000000" w:rsidRDefault="00000000" w:rsidRPr="00000000" w14:paraId="0000002D">
      <w:pPr>
        <w:numPr>
          <w:ilvl w:val="0"/>
          <w:numId w:val="4"/>
        </w:numPr>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While students are engaged in the sub-tasks, there will be multiple occasions to review and consolidate their learning from the </w:t>
      </w:r>
      <w:r w:rsidDel="00000000" w:rsidR="00000000" w:rsidRPr="00000000">
        <w:rPr>
          <w:rFonts w:ascii="Lexend" w:cs="Lexend" w:eastAsia="Lexend" w:hAnsi="Lexend"/>
          <w:i w:val="1"/>
          <w:iCs w:val="1"/>
          <w:sz w:val="24"/>
          <w:szCs w:val="24"/>
          <w:rtl w:val="0"/>
        </w:rPr>
        <w:t xml:space="preserve">Échos Pro</w:t>
      </w:r>
      <w:r w:rsidDel="00000000" w:rsidR="00000000" w:rsidRPr="00000000">
        <w:rPr>
          <w:rFonts w:ascii="Lexend" w:cs="Lexend" w:eastAsia="Lexend" w:hAnsi="Lexend"/>
          <w:sz w:val="24"/>
          <w:szCs w:val="24"/>
          <w:rtl w:val="0"/>
        </w:rPr>
        <w:t xml:space="preserve"> modules.</w:t>
      </w:r>
    </w:p>
    <w:p w:rsidR="00000000" w:rsidDel="00000000" w:rsidP="00000000" w:rsidRDefault="00000000" w:rsidRPr="00000000" w14:paraId="0000002E">
      <w:pPr>
        <w:numPr>
          <w:ilvl w:val="0"/>
          <w:numId w:val="4"/>
        </w:numPr>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It is important to follow the principles of the</w:t>
      </w:r>
      <w:r w:rsidDel="00000000" w:rsidR="00000000" w:rsidRPr="00000000">
        <w:rPr>
          <w:rFonts w:ascii="Lexend" w:cs="Lexend" w:eastAsia="Lexend" w:hAnsi="Lexend"/>
          <w:b w:val="1"/>
          <w:bCs w:val="1"/>
          <w:sz w:val="24"/>
          <w:szCs w:val="24"/>
          <w:rtl w:val="0"/>
        </w:rPr>
        <w:t xml:space="preserve"> </w:t>
      </w:r>
      <w:hyperlink r:id="rId13">
        <w:r w:rsidDel="00000000" w:rsidR="00000000" w:rsidRPr="00000000">
          <w:rPr>
            <w:rFonts w:ascii="Lexend" w:cs="Lexend" w:eastAsia="Lexend" w:hAnsi="Lexend"/>
            <w:b w:val="1"/>
            <w:bCs w:val="1"/>
            <w:color w:val="1155cc"/>
            <w:sz w:val="24"/>
            <w:szCs w:val="24"/>
            <w:u w:val="single"/>
            <w:rtl w:val="0"/>
          </w:rPr>
          <w:t xml:space="preserve">Gradual Release of Responsibility</w:t>
        </w:r>
      </w:hyperlink>
      <w:r w:rsidDel="00000000" w:rsidR="00000000" w:rsidRPr="00000000">
        <w:rPr>
          <w:rFonts w:ascii="Lexend" w:cs="Lexend" w:eastAsia="Lexend" w:hAnsi="Lexend"/>
          <w:b w:val="1"/>
          <w:bCs w:val="1"/>
          <w:sz w:val="24"/>
          <w:szCs w:val="24"/>
          <w:rtl w:val="0"/>
        </w:rPr>
        <w:t xml:space="preserve"> </w:t>
      </w:r>
      <w:r w:rsidDel="00000000" w:rsidR="00000000" w:rsidRPr="00000000">
        <w:rPr>
          <w:rFonts w:ascii="Lexend" w:cs="Lexend" w:eastAsia="Lexend" w:hAnsi="Lexend"/>
          <w:sz w:val="24"/>
          <w:szCs w:val="24"/>
          <w:rtl w:val="0"/>
        </w:rPr>
        <w:t xml:space="preserve">model (written in the Teacher’s Guides as </w:t>
      </w:r>
      <w:r w:rsidDel="00000000" w:rsidR="00000000" w:rsidRPr="00000000">
        <w:rPr>
          <w:rFonts w:ascii="Lexend" w:cs="Lexend" w:eastAsia="Lexend" w:hAnsi="Lexend"/>
          <w:sz w:val="24"/>
          <w:szCs w:val="24"/>
          <w:rtl w:val="0"/>
        </w:rPr>
        <w:t xml:space="preserve">Modelled</w:t>
      </w:r>
      <w:r w:rsidDel="00000000" w:rsidR="00000000" w:rsidRPr="00000000">
        <w:rPr>
          <w:rFonts w:ascii="Lexend" w:cs="Lexend" w:eastAsia="Lexend" w:hAnsi="Lexend"/>
          <w:sz w:val="24"/>
          <w:szCs w:val="24"/>
          <w:rtl w:val="0"/>
        </w:rPr>
        <w:t xml:space="preserve"> Practice, Shared Practice, Guided Practice and Independent Practice).</w:t>
      </w:r>
    </w:p>
    <w:p w:rsidR="00000000" w:rsidDel="00000000" w:rsidP="00000000" w:rsidRDefault="00000000" w:rsidRPr="00000000" w14:paraId="0000002F">
      <w:pPr>
        <w:numPr>
          <w:ilvl w:val="0"/>
          <w:numId w:val="4"/>
        </w:numPr>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Suggestions to support the principles of the </w:t>
      </w:r>
      <w:hyperlink r:id="rId14">
        <w:r w:rsidDel="00000000" w:rsidR="00000000" w:rsidRPr="00000000">
          <w:rPr>
            <w:rFonts w:ascii="Lexend" w:cs="Lexend" w:eastAsia="Lexend" w:hAnsi="Lexend"/>
            <w:b w:val="1"/>
            <w:bCs w:val="1"/>
            <w:color w:val="1155cc"/>
            <w:sz w:val="24"/>
            <w:szCs w:val="24"/>
            <w:u w:val="single"/>
            <w:rtl w:val="0"/>
          </w:rPr>
          <w:t xml:space="preserve">Universal Design for Learning</w:t>
        </w:r>
      </w:hyperlink>
      <w:r w:rsidDel="00000000" w:rsidR="00000000" w:rsidRPr="00000000">
        <w:rPr>
          <w:rFonts w:ascii="Lexend" w:cs="Lexend" w:eastAsia="Lexend" w:hAnsi="Lexend"/>
          <w:b w:val="1"/>
          <w:bCs w:val="1"/>
          <w:sz w:val="24"/>
          <w:szCs w:val="24"/>
          <w:rtl w:val="0"/>
        </w:rPr>
        <w:t xml:space="preserve"> </w:t>
      </w:r>
      <w:r w:rsidDel="00000000" w:rsidR="00000000" w:rsidRPr="00000000">
        <w:rPr>
          <w:rFonts w:ascii="Lexend" w:cs="Lexend" w:eastAsia="Lexend" w:hAnsi="Lexend"/>
          <w:sz w:val="24"/>
          <w:szCs w:val="24"/>
          <w:rtl w:val="0"/>
        </w:rPr>
        <w:t xml:space="preserve">are included in the Teacher’s Guides.</w:t>
      </w:r>
    </w:p>
    <w:p w:rsidR="00000000" w:rsidDel="00000000" w:rsidP="00000000" w:rsidRDefault="00000000" w:rsidRPr="00000000" w14:paraId="00000030">
      <w:pPr>
        <w:numPr>
          <w:ilvl w:val="0"/>
          <w:numId w:val="4"/>
        </w:numPr>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Furthermore, the Student Planning Graphic Organizers provide support to ALL students as they complete the Action-oriented Tasks.</w:t>
      </w:r>
      <w:r w:rsidDel="00000000" w:rsidR="00000000" w:rsidRPr="00000000">
        <w:rPr>
          <w:rtl w:val="0"/>
        </w:rPr>
      </w:r>
    </w:p>
    <w:p w:rsidR="00000000" w:rsidDel="00000000" w:rsidP="00000000" w:rsidRDefault="00000000" w:rsidRPr="00000000" w14:paraId="00000031">
      <w:pPr>
        <w:numPr>
          <w:ilvl w:val="0"/>
          <w:numId w:val="4"/>
        </w:numPr>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To provide students with an editable version of a “View only” Google slide or document, just “Make a copy” of the slide or document.  </w:t>
      </w:r>
    </w:p>
    <w:p w:rsidR="00000000" w:rsidDel="00000000" w:rsidP="00000000" w:rsidRDefault="00000000" w:rsidRPr="00000000" w14:paraId="00000032">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3">
      <w:pP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Organization of the Resource</w:t>
      </w:r>
    </w:p>
    <w:p w:rsidR="00000000" w:rsidDel="00000000" w:rsidP="00000000" w:rsidRDefault="00000000" w:rsidRPr="00000000" w14:paraId="00000034">
      <w:pPr>
        <w:rPr>
          <w:rFonts w:ascii="Lexend" w:cs="Lexend" w:eastAsia="Lexend" w:hAnsi="Lexend"/>
          <w:i w:val="1"/>
          <w:iCs w:val="1"/>
          <w:sz w:val="24"/>
          <w:szCs w:val="24"/>
        </w:rPr>
      </w:pPr>
      <w:r w:rsidDel="00000000" w:rsidR="00000000" w:rsidRPr="00000000">
        <w:rPr>
          <w:rFonts w:ascii="Lexend" w:cs="Lexend" w:eastAsia="Lexend" w:hAnsi="Lexend"/>
          <w:b w:val="1"/>
          <w:bCs w:val="1"/>
          <w:sz w:val="24"/>
          <w:szCs w:val="24"/>
          <w:rtl w:val="0"/>
        </w:rPr>
        <w:t xml:space="preserve">Grade 4 Resource: </w:t>
      </w:r>
      <w:r w:rsidDel="00000000" w:rsidR="00000000" w:rsidRPr="00000000">
        <w:rPr>
          <w:rFonts w:ascii="Lexend" w:cs="Lexend" w:eastAsia="Lexend" w:hAnsi="Lexend"/>
          <w:i w:val="1"/>
          <w:iCs w:val="1"/>
          <w:sz w:val="24"/>
          <w:szCs w:val="24"/>
          <w:rtl w:val="0"/>
        </w:rPr>
        <w:t xml:space="preserve">Échos Pro 1</w:t>
      </w:r>
    </w:p>
    <w:p w:rsidR="00000000" w:rsidDel="00000000" w:rsidP="00000000" w:rsidRDefault="00000000" w:rsidRPr="00000000" w14:paraId="00000035">
      <w:pPr>
        <w:rPr>
          <w:rFonts w:ascii="Lexend" w:cs="Lexend" w:eastAsia="Lexend" w:hAnsi="Lexend"/>
          <w:i w:val="1"/>
          <w:iCs w:val="1"/>
          <w:sz w:val="24"/>
          <w:szCs w:val="24"/>
        </w:rPr>
      </w:pPr>
      <w:r w:rsidDel="00000000" w:rsidR="00000000" w:rsidRPr="00000000">
        <w:rPr>
          <w:rFonts w:ascii="Lexend" w:cs="Lexend" w:eastAsia="Lexend" w:hAnsi="Lexend"/>
          <w:b w:val="1"/>
          <w:bCs w:val="1"/>
          <w:sz w:val="24"/>
          <w:szCs w:val="24"/>
          <w:rtl w:val="0"/>
        </w:rPr>
        <w:t xml:space="preserve">Module: </w:t>
      </w:r>
      <w:r w:rsidDel="00000000" w:rsidR="00000000" w:rsidRPr="00000000">
        <w:rPr>
          <w:rFonts w:ascii="Lexend" w:cs="Lexend" w:eastAsia="Lexend" w:hAnsi="Lexend"/>
          <w:i w:val="1"/>
          <w:iCs w:val="1"/>
          <w:sz w:val="24"/>
          <w:szCs w:val="24"/>
          <w:rtl w:val="0"/>
        </w:rPr>
        <w:t xml:space="preserve">Ma classe et moi</w:t>
      </w:r>
    </w:p>
    <w:p w:rsidR="00000000" w:rsidDel="00000000" w:rsidP="00000000" w:rsidRDefault="00000000" w:rsidRPr="00000000" w14:paraId="00000036">
      <w:pP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Scenario: </w:t>
      </w:r>
      <w:r w:rsidDel="00000000" w:rsidR="00000000" w:rsidRPr="00000000">
        <w:rPr>
          <w:rFonts w:ascii="Lexend" w:cs="Lexend" w:eastAsia="Lexend" w:hAnsi="Lexend"/>
          <w:sz w:val="24"/>
          <w:szCs w:val="24"/>
          <w:rtl w:val="0"/>
        </w:rPr>
        <w:t xml:space="preserve">Welcoming a new student to the class</w:t>
      </w:r>
      <w:r w:rsidDel="00000000" w:rsidR="00000000" w:rsidRPr="00000000">
        <w:rPr>
          <w:rtl w:val="0"/>
        </w:rPr>
      </w:r>
    </w:p>
    <w:p w:rsidR="00000000" w:rsidDel="00000000" w:rsidP="00000000" w:rsidRDefault="00000000" w:rsidRPr="00000000" w14:paraId="00000037">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Sub-tasks: </w:t>
      </w:r>
      <w:r w:rsidDel="00000000" w:rsidR="00000000" w:rsidRPr="00000000">
        <w:rPr>
          <w:rtl w:val="0"/>
        </w:rPr>
      </w:r>
    </w:p>
    <w:p w:rsidR="00000000" w:rsidDel="00000000" w:rsidP="00000000" w:rsidRDefault="00000000" w:rsidRPr="00000000" w14:paraId="00000038">
      <w:pPr>
        <w:widowControl w:val="0"/>
        <w:numPr>
          <w:ilvl w:val="0"/>
          <w:numId w:val="2"/>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Sharing Personal Information</w:t>
      </w:r>
    </w:p>
    <w:p w:rsidR="00000000" w:rsidDel="00000000" w:rsidP="00000000" w:rsidRDefault="00000000" w:rsidRPr="00000000" w14:paraId="00000039">
      <w:pPr>
        <w:widowControl w:val="0"/>
        <w:numPr>
          <w:ilvl w:val="0"/>
          <w:numId w:val="2"/>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Expressing School Subject Preferences</w:t>
      </w:r>
    </w:p>
    <w:p w:rsidR="00000000" w:rsidDel="00000000" w:rsidP="00000000" w:rsidRDefault="00000000" w:rsidRPr="00000000" w14:paraId="0000003A">
      <w:pPr>
        <w:widowControl w:val="0"/>
        <w:numPr>
          <w:ilvl w:val="0"/>
          <w:numId w:val="2"/>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Expressing Colour Preferences</w:t>
      </w:r>
    </w:p>
    <w:p w:rsidR="00000000" w:rsidDel="00000000" w:rsidP="00000000" w:rsidRDefault="00000000" w:rsidRPr="00000000" w14:paraId="0000003B">
      <w:pPr>
        <w:widowControl w:val="0"/>
        <w:numPr>
          <w:ilvl w:val="0"/>
          <w:numId w:val="2"/>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Sharing Personal Information of Others</w:t>
      </w:r>
    </w:p>
    <w:p w:rsidR="00000000" w:rsidDel="00000000" w:rsidP="00000000" w:rsidRDefault="00000000" w:rsidRPr="00000000" w14:paraId="0000003C">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Engaging in Conversation with Others</w:t>
      </w:r>
    </w:p>
    <w:p w:rsidR="00000000" w:rsidDel="00000000" w:rsidP="00000000" w:rsidRDefault="00000000" w:rsidRPr="00000000" w14:paraId="0000003D">
      <w:pPr>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3E">
      <w:pPr>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Grade 5 Resource: </w:t>
      </w:r>
      <w:r w:rsidDel="00000000" w:rsidR="00000000" w:rsidRPr="00000000">
        <w:rPr>
          <w:rFonts w:ascii="Lexend" w:cs="Lexend" w:eastAsia="Lexend" w:hAnsi="Lexend"/>
          <w:i w:val="1"/>
          <w:iCs w:val="1"/>
          <w:sz w:val="24"/>
          <w:szCs w:val="24"/>
          <w:rtl w:val="0"/>
        </w:rPr>
        <w:t xml:space="preserve">Échos Pro 2</w:t>
      </w:r>
      <w:r w:rsidDel="00000000" w:rsidR="00000000" w:rsidRPr="00000000">
        <w:rPr>
          <w:rtl w:val="0"/>
        </w:rPr>
      </w:r>
    </w:p>
    <w:p w:rsidR="00000000" w:rsidDel="00000000" w:rsidP="00000000" w:rsidRDefault="00000000" w:rsidRPr="00000000" w14:paraId="0000003F">
      <w:pPr>
        <w:rPr>
          <w:rFonts w:ascii="Lexend" w:cs="Lexend" w:eastAsia="Lexend" w:hAnsi="Lexend"/>
          <w:i w:val="1"/>
          <w:iCs w:val="1"/>
          <w:sz w:val="24"/>
          <w:szCs w:val="24"/>
        </w:rPr>
      </w:pPr>
      <w:r w:rsidDel="00000000" w:rsidR="00000000" w:rsidRPr="00000000">
        <w:rPr>
          <w:rFonts w:ascii="Lexend" w:cs="Lexend" w:eastAsia="Lexend" w:hAnsi="Lexend"/>
          <w:b w:val="1"/>
          <w:bCs w:val="1"/>
          <w:sz w:val="24"/>
          <w:szCs w:val="24"/>
          <w:rtl w:val="0"/>
        </w:rPr>
        <w:t xml:space="preserve">Module: </w:t>
      </w:r>
      <w:r w:rsidDel="00000000" w:rsidR="00000000" w:rsidRPr="00000000">
        <w:rPr>
          <w:rFonts w:ascii="Lexend" w:cs="Lexend" w:eastAsia="Lexend" w:hAnsi="Lexend"/>
          <w:i w:val="1"/>
          <w:iCs w:val="1"/>
          <w:sz w:val="24"/>
          <w:szCs w:val="24"/>
          <w:rtl w:val="0"/>
        </w:rPr>
        <w:t xml:space="preserve">La grande aventure de Samuel </w:t>
      </w:r>
    </w:p>
    <w:p w:rsidR="00000000" w:rsidDel="00000000" w:rsidP="00000000" w:rsidRDefault="00000000" w:rsidRPr="00000000" w14:paraId="00000040">
      <w:pP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Scenario: </w:t>
      </w:r>
      <w:r w:rsidDel="00000000" w:rsidR="00000000" w:rsidRPr="00000000">
        <w:rPr>
          <w:rFonts w:ascii="Lexend" w:cs="Lexend" w:eastAsia="Lexend" w:hAnsi="Lexend"/>
          <w:sz w:val="24"/>
          <w:szCs w:val="24"/>
          <w:rtl w:val="0"/>
        </w:rPr>
        <w:t xml:space="preserve">Planning a fun afternoon at school</w:t>
      </w:r>
      <w:r w:rsidDel="00000000" w:rsidR="00000000" w:rsidRPr="00000000">
        <w:rPr>
          <w:rtl w:val="0"/>
        </w:rPr>
      </w:r>
    </w:p>
    <w:p w:rsidR="00000000" w:rsidDel="00000000" w:rsidP="00000000" w:rsidRDefault="00000000" w:rsidRPr="00000000" w14:paraId="00000041">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Sub-tasks: </w:t>
      </w:r>
      <w:r w:rsidDel="00000000" w:rsidR="00000000" w:rsidRPr="00000000">
        <w:rPr>
          <w:rtl w:val="0"/>
        </w:rPr>
      </w:r>
    </w:p>
    <w:p w:rsidR="00000000" w:rsidDel="00000000" w:rsidP="00000000" w:rsidRDefault="00000000" w:rsidRPr="00000000" w14:paraId="00000042">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Discussing our Preferred Indoor and Outdoor Activities</w:t>
      </w:r>
    </w:p>
    <w:p w:rsidR="00000000" w:rsidDel="00000000" w:rsidP="00000000" w:rsidRDefault="00000000" w:rsidRPr="00000000" w14:paraId="00000043">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Expressing Food Preferences</w:t>
      </w:r>
      <w:r w:rsidDel="00000000" w:rsidR="00000000" w:rsidRPr="00000000">
        <w:rPr>
          <w:rtl w:val="0"/>
        </w:rPr>
      </w:r>
    </w:p>
    <w:p w:rsidR="00000000" w:rsidDel="00000000" w:rsidP="00000000" w:rsidRDefault="00000000" w:rsidRPr="00000000" w14:paraId="00000044">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Creating an Invitation</w:t>
      </w:r>
    </w:p>
    <w:p w:rsidR="00000000" w:rsidDel="00000000" w:rsidP="00000000" w:rsidRDefault="00000000" w:rsidRPr="00000000" w14:paraId="00000045">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6">
      <w:pPr>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Grade 6 Resource: </w:t>
      </w:r>
      <w:r w:rsidDel="00000000" w:rsidR="00000000" w:rsidRPr="00000000">
        <w:rPr>
          <w:rFonts w:ascii="Lexend" w:cs="Lexend" w:eastAsia="Lexend" w:hAnsi="Lexend"/>
          <w:i w:val="1"/>
          <w:iCs w:val="1"/>
          <w:sz w:val="24"/>
          <w:szCs w:val="24"/>
          <w:rtl w:val="0"/>
        </w:rPr>
        <w:t xml:space="preserve">Échos Pro 3</w:t>
      </w:r>
      <w:r w:rsidDel="00000000" w:rsidR="00000000" w:rsidRPr="00000000">
        <w:rPr>
          <w:rtl w:val="0"/>
        </w:rPr>
      </w:r>
    </w:p>
    <w:p w:rsidR="00000000" w:rsidDel="00000000" w:rsidP="00000000" w:rsidRDefault="00000000" w:rsidRPr="00000000" w14:paraId="00000047">
      <w:pPr>
        <w:rPr>
          <w:rFonts w:ascii="Lexend" w:cs="Lexend" w:eastAsia="Lexend" w:hAnsi="Lexend"/>
          <w:i w:val="1"/>
          <w:iCs w:val="1"/>
          <w:sz w:val="24"/>
          <w:szCs w:val="24"/>
        </w:rPr>
      </w:pPr>
      <w:r w:rsidDel="00000000" w:rsidR="00000000" w:rsidRPr="00000000">
        <w:rPr>
          <w:rFonts w:ascii="Lexend" w:cs="Lexend" w:eastAsia="Lexend" w:hAnsi="Lexend"/>
          <w:b w:val="1"/>
          <w:bCs w:val="1"/>
          <w:sz w:val="24"/>
          <w:szCs w:val="24"/>
          <w:rtl w:val="0"/>
        </w:rPr>
        <w:t xml:space="preserve">Module: </w:t>
      </w:r>
      <w:r w:rsidDel="00000000" w:rsidR="00000000" w:rsidRPr="00000000">
        <w:rPr>
          <w:rFonts w:ascii="Lexend" w:cs="Lexend" w:eastAsia="Lexend" w:hAnsi="Lexend"/>
          <w:i w:val="1"/>
          <w:iCs w:val="1"/>
          <w:sz w:val="24"/>
          <w:szCs w:val="24"/>
          <w:rtl w:val="0"/>
        </w:rPr>
        <w:t xml:space="preserve">Mes amis, ma vie ! </w:t>
      </w:r>
    </w:p>
    <w:p w:rsidR="00000000" w:rsidDel="00000000" w:rsidP="00000000" w:rsidRDefault="00000000" w:rsidRPr="00000000" w14:paraId="00000048">
      <w:pP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Scenario: </w:t>
      </w:r>
      <w:r w:rsidDel="00000000" w:rsidR="00000000" w:rsidRPr="00000000">
        <w:rPr>
          <w:rFonts w:ascii="Lexend" w:cs="Lexend" w:eastAsia="Lexend" w:hAnsi="Lexend"/>
          <w:sz w:val="24"/>
          <w:szCs w:val="24"/>
          <w:rtl w:val="0"/>
        </w:rPr>
        <w:t xml:space="preserve">A contest to win concert tickets</w:t>
      </w:r>
      <w:r w:rsidDel="00000000" w:rsidR="00000000" w:rsidRPr="00000000">
        <w:rPr>
          <w:rtl w:val="0"/>
        </w:rPr>
      </w:r>
    </w:p>
    <w:p w:rsidR="00000000" w:rsidDel="00000000" w:rsidP="00000000" w:rsidRDefault="00000000" w:rsidRPr="00000000" w14:paraId="00000049">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Sub-tasks: </w:t>
      </w:r>
      <w:r w:rsidDel="00000000" w:rsidR="00000000" w:rsidRPr="00000000">
        <w:rPr>
          <w:rtl w:val="0"/>
        </w:rPr>
      </w:r>
    </w:p>
    <w:p w:rsidR="00000000" w:rsidDel="00000000" w:rsidP="00000000" w:rsidRDefault="00000000" w:rsidRPr="00000000" w14:paraId="0000004A">
      <w:pPr>
        <w:widowControl w:val="0"/>
        <w:numPr>
          <w:ilvl w:val="0"/>
          <w:numId w:val="3"/>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Talking About your Friends and Activities you Like/Dislike</w:t>
      </w:r>
    </w:p>
    <w:p w:rsidR="00000000" w:rsidDel="00000000" w:rsidP="00000000" w:rsidRDefault="00000000" w:rsidRPr="00000000" w14:paraId="0000004B">
      <w:pPr>
        <w:widowControl w:val="0"/>
        <w:numPr>
          <w:ilvl w:val="0"/>
          <w:numId w:val="3"/>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Creating a Personal Profile</w:t>
      </w:r>
    </w:p>
    <w:p w:rsidR="00000000" w:rsidDel="00000000" w:rsidP="00000000" w:rsidRDefault="00000000" w:rsidRPr="00000000" w14:paraId="0000004C">
      <w:pPr>
        <w:widowControl w:val="0"/>
        <w:numPr>
          <w:ilvl w:val="0"/>
          <w:numId w:val="3"/>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Inviting and Responding to Invitations</w:t>
      </w:r>
    </w:p>
    <w:p w:rsidR="00000000" w:rsidDel="00000000" w:rsidP="00000000" w:rsidRDefault="00000000" w:rsidRPr="00000000" w14:paraId="0000004D">
      <w:pPr>
        <w:widowControl w:val="0"/>
        <w:numPr>
          <w:ilvl w:val="0"/>
          <w:numId w:val="3"/>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Helping Others</w:t>
      </w:r>
    </w:p>
    <w:p w:rsidR="00000000" w:rsidDel="00000000" w:rsidP="00000000" w:rsidRDefault="00000000" w:rsidRPr="00000000" w14:paraId="0000004E">
      <w:pPr>
        <w:widowControl w:val="0"/>
        <w:numPr>
          <w:ilvl w:val="0"/>
          <w:numId w:val="3"/>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Reading and Understanding an Announcement Online</w:t>
      </w:r>
    </w:p>
    <w:p w:rsidR="00000000" w:rsidDel="00000000" w:rsidP="00000000" w:rsidRDefault="00000000" w:rsidRPr="00000000" w14:paraId="0000004F">
      <w:pPr>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0">
      <w:pPr>
        <w:jc w:val="center"/>
        <w:rPr>
          <w:rFonts w:ascii="Lexend" w:cs="Lexend" w:eastAsia="Lexend" w:hAnsi="Lexend"/>
          <w:b w:val="1"/>
          <w:bCs w:val="1"/>
          <w:sz w:val="32"/>
          <w:szCs w:val="32"/>
        </w:rPr>
      </w:pPr>
      <w:r w:rsidDel="00000000" w:rsidR="00000000" w:rsidRPr="00000000">
        <w:rPr>
          <w:rFonts w:ascii="Lexend" w:cs="Lexend" w:eastAsia="Lexend" w:hAnsi="Lexend"/>
          <w:b w:val="1"/>
          <w:bCs w:val="1"/>
          <w:sz w:val="32"/>
          <w:szCs w:val="32"/>
          <w:rtl w:val="0"/>
        </w:rPr>
        <w:t xml:space="preserve">Assessment</w:t>
      </w:r>
    </w:p>
    <w:p w:rsidR="00000000" w:rsidDel="00000000" w:rsidP="00000000" w:rsidRDefault="00000000" w:rsidRPr="00000000" w14:paraId="00000051">
      <w:pPr>
        <w:rPr>
          <w:rFonts w:ascii="Lexend" w:cs="Lexend" w:eastAsia="Lexend" w:hAnsi="Lexend"/>
          <w:sz w:val="24"/>
          <w:szCs w:val="24"/>
        </w:rPr>
      </w:pPr>
      <w:r w:rsidDel="00000000" w:rsidR="00000000" w:rsidRPr="00000000">
        <w:rPr>
          <w:rFonts w:ascii="Lexend" w:cs="Lexend" w:eastAsia="Lexend" w:hAnsi="Lexend"/>
          <w:sz w:val="24"/>
          <w:szCs w:val="24"/>
          <w:rtl w:val="0"/>
        </w:rPr>
        <w:t xml:space="preserve">It is up to teachers to determine whether the sub-tasks are assessments FOR learning, OF learning, or AS learning.</w:t>
      </w:r>
    </w:p>
    <w:p w:rsidR="00000000" w:rsidDel="00000000" w:rsidP="00000000" w:rsidRDefault="00000000" w:rsidRPr="00000000" w14:paraId="00000052">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53">
      <w:pPr>
        <w:ind w:right="390"/>
        <w:jc w:val="both"/>
        <w:rPr>
          <w:rFonts w:ascii="Lexend" w:cs="Lexend" w:eastAsia="Lexend" w:hAnsi="Lexend"/>
          <w:sz w:val="24"/>
          <w:szCs w:val="24"/>
        </w:rPr>
      </w:pPr>
      <w:r w:rsidDel="00000000" w:rsidR="00000000" w:rsidRPr="00000000">
        <w:rPr>
          <w:rFonts w:ascii="Lexend" w:cs="Lexend" w:eastAsia="Lexend" w:hAnsi="Lexend"/>
          <w:sz w:val="24"/>
          <w:szCs w:val="24"/>
          <w:rtl w:val="0"/>
        </w:rPr>
        <w:t xml:space="preserve">Click on the links below to access the assessment tools provided.</w:t>
      </w:r>
    </w:p>
    <w:p w:rsidR="00000000" w:rsidDel="00000000" w:rsidP="00000000" w:rsidRDefault="00000000" w:rsidRPr="00000000" w14:paraId="00000054">
      <w:pPr>
        <w:ind w:right="390"/>
        <w:jc w:val="both"/>
        <w:rPr>
          <w:rFonts w:ascii="Lexend" w:cs="Lexend" w:eastAsia="Lexend" w:hAnsi="Lexend"/>
          <w:sz w:val="24"/>
          <w:szCs w:val="24"/>
        </w:rPr>
      </w:pPr>
      <w:r w:rsidDel="00000000" w:rsidR="00000000" w:rsidRPr="00000000">
        <w:rPr>
          <w:rtl w:val="0"/>
        </w:rPr>
      </w:r>
    </w:p>
    <w:tbl>
      <w:tblPr>
        <w:tblStyle w:val="Table2"/>
        <w:tblW w:w="10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4245"/>
        <w:gridCol w:w="3660"/>
        <w:tblGridChange w:id="0">
          <w:tblGrid>
            <w:gridCol w:w="2115"/>
            <w:gridCol w:w="4245"/>
            <w:gridCol w:w="36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Program</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Student Planning Graphic Organizers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Assessment OF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jc w:val="center"/>
              <w:rPr>
                <w:rFonts w:ascii="Lexend" w:cs="Lexend" w:eastAsia="Lexend" w:hAnsi="Lexend"/>
                <w:sz w:val="24"/>
                <w:szCs w:val="24"/>
              </w:rPr>
            </w:pPr>
            <w:r w:rsidDel="00000000" w:rsidR="00000000" w:rsidRPr="00000000">
              <w:rPr>
                <w:rFonts w:ascii="Lexend" w:cs="Lexend" w:eastAsia="Lexend" w:hAnsi="Lexend"/>
                <w:i w:val="1"/>
                <w:iCs w:val="1"/>
                <w:sz w:val="24"/>
                <w:szCs w:val="24"/>
                <w:rtl w:val="0"/>
              </w:rPr>
              <w:t xml:space="preserve">Échos Pro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center"/>
              <w:rPr>
                <w:rFonts w:ascii="Lexend" w:cs="Lexend" w:eastAsia="Lexend" w:hAnsi="Lexend"/>
                <w:sz w:val="24"/>
                <w:szCs w:val="24"/>
              </w:rPr>
            </w:pPr>
            <w:hyperlink r:id="rId15">
              <w:r w:rsidDel="00000000" w:rsidR="00000000" w:rsidRPr="00000000">
                <w:rPr>
                  <w:rFonts w:ascii="Lexend" w:cs="Lexend" w:eastAsia="Lexend" w:hAnsi="Lexend"/>
                  <w:color w:val="1155cc"/>
                  <w:sz w:val="24"/>
                  <w:szCs w:val="24"/>
                  <w:u w:val="single"/>
                  <w:rtl w:val="0"/>
                </w:rPr>
                <w:t xml:space="preserve">Planification : Interaction orale</w:t>
              </w:r>
            </w:hyperlink>
            <w:r w:rsidDel="00000000" w:rsidR="00000000" w:rsidRPr="00000000">
              <w:rPr>
                <w:rtl w:val="0"/>
              </w:rPr>
            </w:r>
          </w:p>
          <w:p w:rsidR="00000000" w:rsidDel="00000000" w:rsidP="00000000" w:rsidRDefault="00000000" w:rsidRPr="00000000" w14:paraId="0000005A">
            <w:pPr>
              <w:jc w:val="center"/>
              <w:rPr>
                <w:rFonts w:ascii="Lexend" w:cs="Lexend" w:eastAsia="Lexend" w:hAnsi="Lexend"/>
                <w:sz w:val="24"/>
                <w:szCs w:val="24"/>
              </w:rPr>
            </w:pPr>
            <w:hyperlink r:id="rId16">
              <w:r w:rsidDel="00000000" w:rsidR="00000000" w:rsidRPr="00000000">
                <w:rPr>
                  <w:rFonts w:ascii="Lexend" w:cs="Lexend" w:eastAsia="Lexend" w:hAnsi="Lexend"/>
                  <w:color w:val="1155cc"/>
                  <w:sz w:val="24"/>
                  <w:szCs w:val="24"/>
                  <w:u w:val="single"/>
                  <w:rtl w:val="0"/>
                </w:rPr>
                <w:t xml:space="preserve">Production écrite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Lexend" w:cs="Lexend" w:eastAsia="Lexend" w:hAnsi="Lexend"/>
                <w:sz w:val="24"/>
                <w:szCs w:val="24"/>
              </w:rPr>
            </w:pPr>
            <w:hyperlink r:id="rId17">
              <w:r w:rsidDel="00000000" w:rsidR="00000000" w:rsidRPr="00000000">
                <w:rPr>
                  <w:rFonts w:ascii="Lexend" w:cs="Lexend" w:eastAsia="Lexend" w:hAnsi="Lexend"/>
                  <w:color w:val="1155cc"/>
                  <w:sz w:val="24"/>
                  <w:szCs w:val="24"/>
                  <w:u w:val="single"/>
                  <w:rtl w:val="0"/>
                </w:rPr>
                <w:t xml:space="preserve">Évaluation : Interaction orale</w:t>
              </w:r>
            </w:hyperlink>
            <w:r w:rsidDel="00000000" w:rsidR="00000000" w:rsidRPr="00000000">
              <w:rPr>
                <w:rtl w:val="0"/>
              </w:rPr>
            </w:r>
          </w:p>
          <w:p w:rsidR="00000000" w:rsidDel="00000000" w:rsidP="00000000" w:rsidRDefault="00000000" w:rsidRPr="00000000" w14:paraId="0000005C">
            <w:pPr>
              <w:widowControl w:val="0"/>
              <w:spacing w:line="240" w:lineRule="auto"/>
              <w:jc w:val="center"/>
              <w:rPr>
                <w:rFonts w:ascii="Lexend" w:cs="Lexend" w:eastAsia="Lexend" w:hAnsi="Lexend"/>
                <w:sz w:val="24"/>
                <w:szCs w:val="24"/>
              </w:rPr>
            </w:pPr>
            <w:hyperlink r:id="rId18">
              <w:r w:rsidDel="00000000" w:rsidR="00000000" w:rsidRPr="00000000">
                <w:rPr>
                  <w:rFonts w:ascii="Lexend" w:cs="Lexend" w:eastAsia="Lexend" w:hAnsi="Lexend"/>
                  <w:color w:val="1155cc"/>
                  <w:sz w:val="24"/>
                  <w:szCs w:val="24"/>
                  <w:u w:val="single"/>
                  <w:rtl w:val="0"/>
                </w:rPr>
                <w:t xml:space="preserve">Évaluation : Production écrite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center"/>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Échos Pro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center"/>
              <w:rPr>
                <w:rFonts w:ascii="Lexend" w:cs="Lexend" w:eastAsia="Lexend" w:hAnsi="Lexend"/>
                <w:sz w:val="24"/>
                <w:szCs w:val="24"/>
              </w:rPr>
            </w:pPr>
            <w:hyperlink r:id="rId19">
              <w:r w:rsidDel="00000000" w:rsidR="00000000" w:rsidRPr="00000000">
                <w:rPr>
                  <w:rFonts w:ascii="Lexend" w:cs="Lexend" w:eastAsia="Lexend" w:hAnsi="Lexend"/>
                  <w:color w:val="1155cc"/>
                  <w:sz w:val="24"/>
                  <w:szCs w:val="24"/>
                  <w:u w:val="single"/>
                  <w:rtl w:val="0"/>
                </w:rPr>
                <w:t xml:space="preserve">Planification : Interaction orale</w:t>
              </w:r>
            </w:hyperlink>
            <w:r w:rsidDel="00000000" w:rsidR="00000000" w:rsidRPr="00000000">
              <w:rPr>
                <w:rtl w:val="0"/>
              </w:rPr>
            </w:r>
          </w:p>
          <w:p w:rsidR="00000000" w:rsidDel="00000000" w:rsidP="00000000" w:rsidRDefault="00000000" w:rsidRPr="00000000" w14:paraId="0000005F">
            <w:pPr>
              <w:jc w:val="center"/>
              <w:rPr>
                <w:rFonts w:ascii="Lexend" w:cs="Lexend" w:eastAsia="Lexend" w:hAnsi="Lexend"/>
                <w:sz w:val="24"/>
                <w:szCs w:val="24"/>
              </w:rPr>
            </w:pPr>
            <w:hyperlink r:id="rId20">
              <w:r w:rsidDel="00000000" w:rsidR="00000000" w:rsidRPr="00000000">
                <w:rPr>
                  <w:rFonts w:ascii="Lexend" w:cs="Lexend" w:eastAsia="Lexend" w:hAnsi="Lexend"/>
                  <w:color w:val="1155cc"/>
                  <w:sz w:val="24"/>
                  <w:szCs w:val="24"/>
                  <w:u w:val="single"/>
                  <w:rtl w:val="0"/>
                </w:rPr>
                <w:t xml:space="preserve">Planification : Production écrite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Lexend" w:cs="Lexend" w:eastAsia="Lexend" w:hAnsi="Lexend"/>
                <w:sz w:val="24"/>
                <w:szCs w:val="24"/>
              </w:rPr>
            </w:pPr>
            <w:hyperlink r:id="rId21">
              <w:r w:rsidDel="00000000" w:rsidR="00000000" w:rsidRPr="00000000">
                <w:rPr>
                  <w:rFonts w:ascii="Lexend" w:cs="Lexend" w:eastAsia="Lexend" w:hAnsi="Lexend"/>
                  <w:color w:val="1155cc"/>
                  <w:sz w:val="24"/>
                  <w:szCs w:val="24"/>
                  <w:u w:val="single"/>
                  <w:rtl w:val="0"/>
                </w:rPr>
                <w:t xml:space="preserve">Évaluation : Interaction orale</w:t>
              </w:r>
            </w:hyperlink>
            <w:r w:rsidDel="00000000" w:rsidR="00000000" w:rsidRPr="00000000">
              <w:rPr>
                <w:rtl w:val="0"/>
              </w:rPr>
            </w:r>
          </w:p>
          <w:p w:rsidR="00000000" w:rsidDel="00000000" w:rsidP="00000000" w:rsidRDefault="00000000" w:rsidRPr="00000000" w14:paraId="00000061">
            <w:pPr>
              <w:widowControl w:val="0"/>
              <w:spacing w:line="240" w:lineRule="auto"/>
              <w:jc w:val="center"/>
              <w:rPr>
                <w:rFonts w:ascii="Lexend" w:cs="Lexend" w:eastAsia="Lexend" w:hAnsi="Lexend"/>
                <w:sz w:val="24"/>
                <w:szCs w:val="24"/>
              </w:rPr>
            </w:pPr>
            <w:hyperlink r:id="rId22">
              <w:r w:rsidDel="00000000" w:rsidR="00000000" w:rsidRPr="00000000">
                <w:rPr>
                  <w:rFonts w:ascii="Lexend" w:cs="Lexend" w:eastAsia="Lexend" w:hAnsi="Lexend"/>
                  <w:color w:val="1155cc"/>
                  <w:sz w:val="24"/>
                  <w:szCs w:val="24"/>
                  <w:u w:val="single"/>
                  <w:rtl w:val="0"/>
                </w:rPr>
                <w:t xml:space="preserve">Évaluation : Production écrite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center"/>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Échos Pro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jc w:val="center"/>
              <w:rPr>
                <w:rFonts w:ascii="Lexend" w:cs="Lexend" w:eastAsia="Lexend" w:hAnsi="Lexend"/>
                <w:sz w:val="24"/>
                <w:szCs w:val="24"/>
              </w:rPr>
            </w:pPr>
            <w:hyperlink r:id="rId23">
              <w:r w:rsidDel="00000000" w:rsidR="00000000" w:rsidRPr="00000000">
                <w:rPr>
                  <w:rFonts w:ascii="Lexend" w:cs="Lexend" w:eastAsia="Lexend" w:hAnsi="Lexend"/>
                  <w:color w:val="1155cc"/>
                  <w:sz w:val="24"/>
                  <w:szCs w:val="24"/>
                  <w:u w:val="single"/>
                  <w:rtl w:val="0"/>
                </w:rPr>
                <w:t xml:space="preserve">Planification : Production orale</w:t>
              </w:r>
            </w:hyperlink>
            <w:r w:rsidDel="00000000" w:rsidR="00000000" w:rsidRPr="00000000">
              <w:rPr>
                <w:rtl w:val="0"/>
              </w:rPr>
            </w:r>
          </w:p>
          <w:p w:rsidR="00000000" w:rsidDel="00000000" w:rsidP="00000000" w:rsidRDefault="00000000" w:rsidRPr="00000000" w14:paraId="00000064">
            <w:pPr>
              <w:jc w:val="center"/>
              <w:rPr>
                <w:rFonts w:ascii="Lexend" w:cs="Lexend" w:eastAsia="Lexend" w:hAnsi="Lexend"/>
                <w:sz w:val="24"/>
                <w:szCs w:val="24"/>
              </w:rPr>
            </w:pPr>
            <w:hyperlink r:id="rId24">
              <w:r w:rsidDel="00000000" w:rsidR="00000000" w:rsidRPr="00000000">
                <w:rPr>
                  <w:rFonts w:ascii="Lexend" w:cs="Lexend" w:eastAsia="Lexend" w:hAnsi="Lexend"/>
                  <w:color w:val="1155cc"/>
                  <w:sz w:val="24"/>
                  <w:szCs w:val="24"/>
                  <w:u w:val="single"/>
                  <w:rtl w:val="0"/>
                </w:rPr>
                <w:t xml:space="preserve">Planification : Interaction orale</w:t>
              </w:r>
            </w:hyperlink>
            <w:r w:rsidDel="00000000" w:rsidR="00000000" w:rsidRPr="00000000">
              <w:rPr>
                <w:rtl w:val="0"/>
              </w:rPr>
            </w:r>
          </w:p>
          <w:p w:rsidR="00000000" w:rsidDel="00000000" w:rsidP="00000000" w:rsidRDefault="00000000" w:rsidRPr="00000000" w14:paraId="00000065">
            <w:pPr>
              <w:jc w:val="center"/>
              <w:rPr>
                <w:rFonts w:ascii="Lexend" w:cs="Lexend" w:eastAsia="Lexend" w:hAnsi="Lexend"/>
                <w:sz w:val="24"/>
                <w:szCs w:val="24"/>
              </w:rPr>
            </w:pPr>
            <w:hyperlink r:id="rId25">
              <w:r w:rsidDel="00000000" w:rsidR="00000000" w:rsidRPr="00000000">
                <w:rPr>
                  <w:rFonts w:ascii="Lexend" w:cs="Lexend" w:eastAsia="Lexend" w:hAnsi="Lexend"/>
                  <w:color w:val="1155cc"/>
                  <w:sz w:val="24"/>
                  <w:szCs w:val="24"/>
                  <w:u w:val="single"/>
                  <w:rtl w:val="0"/>
                </w:rPr>
                <w:t xml:space="preserve">Planification : Production écrite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Lexend" w:cs="Lexend" w:eastAsia="Lexend" w:hAnsi="Lexend"/>
                <w:sz w:val="24"/>
                <w:szCs w:val="24"/>
              </w:rPr>
            </w:pPr>
            <w:hyperlink r:id="rId26">
              <w:r w:rsidDel="00000000" w:rsidR="00000000" w:rsidRPr="00000000">
                <w:rPr>
                  <w:rFonts w:ascii="Lexend" w:cs="Lexend" w:eastAsia="Lexend" w:hAnsi="Lexend"/>
                  <w:color w:val="1155cc"/>
                  <w:sz w:val="24"/>
                  <w:szCs w:val="24"/>
                  <w:u w:val="single"/>
                  <w:rtl w:val="0"/>
                </w:rPr>
                <w:t xml:space="preserve">Évaluation : Production orale</w:t>
              </w:r>
            </w:hyperlink>
            <w:r w:rsidDel="00000000" w:rsidR="00000000" w:rsidRPr="00000000">
              <w:rPr>
                <w:rtl w:val="0"/>
              </w:rPr>
            </w:r>
          </w:p>
          <w:p w:rsidR="00000000" w:rsidDel="00000000" w:rsidP="00000000" w:rsidRDefault="00000000" w:rsidRPr="00000000" w14:paraId="00000067">
            <w:pPr>
              <w:widowControl w:val="0"/>
              <w:spacing w:line="240" w:lineRule="auto"/>
              <w:jc w:val="center"/>
              <w:rPr>
                <w:rFonts w:ascii="Lexend" w:cs="Lexend" w:eastAsia="Lexend" w:hAnsi="Lexend"/>
                <w:sz w:val="24"/>
                <w:szCs w:val="24"/>
              </w:rPr>
            </w:pPr>
            <w:hyperlink r:id="rId27">
              <w:r w:rsidDel="00000000" w:rsidR="00000000" w:rsidRPr="00000000">
                <w:rPr>
                  <w:rFonts w:ascii="Lexend" w:cs="Lexend" w:eastAsia="Lexend" w:hAnsi="Lexend"/>
                  <w:color w:val="1155cc"/>
                  <w:sz w:val="24"/>
                  <w:szCs w:val="24"/>
                  <w:u w:val="single"/>
                  <w:rtl w:val="0"/>
                </w:rPr>
                <w:t xml:space="preserve">Évaluation : Interaction orale</w:t>
              </w:r>
            </w:hyperlink>
            <w:r w:rsidDel="00000000" w:rsidR="00000000" w:rsidRPr="00000000">
              <w:rPr>
                <w:rtl w:val="0"/>
              </w:rPr>
            </w:r>
          </w:p>
          <w:p w:rsidR="00000000" w:rsidDel="00000000" w:rsidP="00000000" w:rsidRDefault="00000000" w:rsidRPr="00000000" w14:paraId="00000068">
            <w:pPr>
              <w:widowControl w:val="0"/>
              <w:spacing w:line="240" w:lineRule="auto"/>
              <w:jc w:val="center"/>
              <w:rPr>
                <w:rFonts w:ascii="Lexend" w:cs="Lexend" w:eastAsia="Lexend" w:hAnsi="Lexend"/>
                <w:sz w:val="24"/>
                <w:szCs w:val="24"/>
              </w:rPr>
            </w:pPr>
            <w:hyperlink r:id="rId28">
              <w:r w:rsidDel="00000000" w:rsidR="00000000" w:rsidRPr="00000000">
                <w:rPr>
                  <w:rFonts w:ascii="Lexend" w:cs="Lexend" w:eastAsia="Lexend" w:hAnsi="Lexend"/>
                  <w:color w:val="1155cc"/>
                  <w:sz w:val="24"/>
                  <w:szCs w:val="24"/>
                  <w:u w:val="single"/>
                  <w:rtl w:val="0"/>
                </w:rPr>
                <w:t xml:space="preserve">Évaluation : Production écrite</w:t>
              </w:r>
            </w:hyperlink>
            <w:r w:rsidDel="00000000" w:rsidR="00000000" w:rsidRPr="00000000">
              <w:rPr>
                <w:rtl w:val="0"/>
              </w:rPr>
            </w:r>
          </w:p>
        </w:tc>
      </w:tr>
    </w:tbl>
    <w:p w:rsidR="00000000" w:rsidDel="00000000" w:rsidP="00000000" w:rsidRDefault="00000000" w:rsidRPr="00000000" w14:paraId="00000069">
      <w:pPr>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Assessment OF Learning:</w:t>
      </w:r>
      <w:r w:rsidDel="00000000" w:rsidR="00000000" w:rsidRPr="00000000">
        <w:rPr>
          <w:rtl w:val="0"/>
        </w:rPr>
      </w:r>
    </w:p>
    <w:p w:rsidR="00000000" w:rsidDel="00000000" w:rsidP="00000000" w:rsidRDefault="00000000" w:rsidRPr="00000000" w14:paraId="0000006A">
      <w:pPr>
        <w:rPr>
          <w:rFonts w:ascii="Lexend" w:cs="Lexend" w:eastAsia="Lexend" w:hAnsi="Lexend"/>
          <w:b w:val="1"/>
          <w:bCs w:val="1"/>
          <w:sz w:val="24"/>
          <w:szCs w:val="24"/>
        </w:rPr>
      </w:pPr>
      <w:r w:rsidDel="00000000" w:rsidR="00000000" w:rsidRPr="00000000">
        <w:rPr>
          <w:rFonts w:ascii="Lexend" w:cs="Lexend" w:eastAsia="Lexend" w:hAnsi="Lexend"/>
          <w:sz w:val="24"/>
          <w:szCs w:val="24"/>
          <w:rtl w:val="0"/>
        </w:rPr>
        <w:t xml:space="preserve">The Student Planning Graphic Organizers (assessment as learning tool) allow students to plan and consolidate their learning as they focus on what is required of them to successfully complete the Action-oriented Tasks. In order to provide supportive language for ALL students, reference pages are included within the Graphic Organizers for students to use as necessary. The teacher will then evaluate the various elements of the Action-oriented Tasks using the Evaluation sheets provided. Some tasks may require students to present independently, while others could require some kind of interaction with a partner or in small groups. Students should be offered options when creating the written, such as the option to create the task electronically (e.g. Canva, Google Docs, Google Slides) or in various formats by hand.</w:t>
      </w:r>
      <w:r w:rsidDel="00000000" w:rsidR="00000000" w:rsidRPr="00000000">
        <w:rPr>
          <w:rtl w:val="0"/>
        </w:rPr>
      </w:r>
    </w:p>
    <w:p w:rsidR="00000000" w:rsidDel="00000000" w:rsidP="00000000" w:rsidRDefault="00000000" w:rsidRPr="00000000" w14:paraId="0000006B">
      <w:pPr>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C">
      <w:pPr>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Equity Considerations:</w:t>
      </w:r>
      <w:r w:rsidDel="00000000" w:rsidR="00000000" w:rsidRPr="00000000">
        <w:rPr>
          <w:rtl w:val="0"/>
        </w:rPr>
      </w:r>
    </w:p>
    <w:p w:rsidR="00000000" w:rsidDel="00000000" w:rsidP="00000000" w:rsidRDefault="00000000" w:rsidRPr="00000000" w14:paraId="0000006D">
      <w:pPr>
        <w:rPr>
          <w:rFonts w:ascii="Lexend" w:cs="Lexend" w:eastAsia="Lexend" w:hAnsi="Lexend"/>
          <w:b w:val="1"/>
          <w:bCs w:val="1"/>
          <w:sz w:val="24"/>
          <w:szCs w:val="24"/>
        </w:rPr>
      </w:pPr>
      <w:r w:rsidDel="00000000" w:rsidR="00000000" w:rsidRPr="00000000">
        <w:rPr>
          <w:rFonts w:ascii="Lexend" w:cs="Lexend" w:eastAsia="Lexend" w:hAnsi="Lexend"/>
          <w:sz w:val="24"/>
          <w:szCs w:val="24"/>
          <w:rtl w:val="0"/>
        </w:rPr>
        <w:t xml:space="preserve">Creating a space that is inclusive, safe and equitable for ALL students is key. It is important to understand what the students bring to the learning experience and honour their identity. Pearson’s modules contain visuals of students of diverse backgrounds, so that the students can “see” themselves in the texts. These resources enable and encourage the students to share their own cultural backgrounds, languages and experiences. The language used when completing these tasks should be inclusive, accessible and age-appropriate. Providing additional tools to support the success of ALL students is a necessary component in the students' learning journey.</w:t>
      </w:r>
      <w:r w:rsidDel="00000000" w:rsidR="00000000" w:rsidRPr="00000000">
        <w:rPr>
          <w:rtl w:val="0"/>
        </w:rPr>
      </w:r>
    </w:p>
    <w:p w:rsidR="00000000" w:rsidDel="00000000" w:rsidP="00000000" w:rsidRDefault="00000000" w:rsidRPr="00000000" w14:paraId="0000006E">
      <w:pPr>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F">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70">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headerReference r:id="rId29" w:type="default"/>
      <w:footerReference r:id="rId3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right"/>
      <w:rPr/>
    </w:pPr>
    <w:r w:rsidDel="00000000" w:rsidR="00000000" w:rsidRPr="00000000">
      <w:rPr>
        <w:rFonts w:ascii="Lexend" w:cs="Lexend" w:eastAsia="Lexend" w:hAnsi="Lexend"/>
        <w:rtl w:val="0"/>
      </w:rPr>
      <w:t xml:space="preserve">CEFR Eastern Ontario,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5133975</wp:posOffset>
          </wp:positionH>
          <wp:positionV relativeFrom="paragraph">
            <wp:posOffset>-209549</wp:posOffset>
          </wp:positionV>
          <wp:extent cx="970979" cy="389921"/>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0979" cy="38992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44gyIDYMFH9cOnsmXAtI5LuuX2UhrGCYssW7B9C6QR4/edit?usp=drive_link" TargetMode="External"/><Relationship Id="rId22" Type="http://schemas.openxmlformats.org/officeDocument/2006/relationships/hyperlink" Target="https://docs.google.com/document/u/0/d/1XUaSH0dUfnORz2S_l8ViBkRCvsmXGxSK-IkwpM3Xe8s/edit" TargetMode="External"/><Relationship Id="rId21" Type="http://schemas.openxmlformats.org/officeDocument/2006/relationships/hyperlink" Target="https://docs.google.com/document/u/0/d/17TZX4qJTxhxMIRVTBEiSPWhztoXcWwP1bcAor7lhtu8/edit" TargetMode="External"/><Relationship Id="rId24" Type="http://schemas.openxmlformats.org/officeDocument/2006/relationships/hyperlink" Target="https://docs.google.com/document/u/0/d/13Aez0QOkjeGFYbhiYO3bFqXQW29cNOmwlv2LopQeW1Q/edit" TargetMode="External"/><Relationship Id="rId23" Type="http://schemas.openxmlformats.org/officeDocument/2006/relationships/hyperlink" Target="https://docs.google.com/document/d/1jOIq7QPPzpfTznW706aht1We-9QucDHjEX-obtneOiU/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u/0/d/1OlxBgzpBNKocPWLPQl4Syjkpe2-yr1PdDeTOMNFwexU/edit" TargetMode="External"/><Relationship Id="rId26" Type="http://schemas.openxmlformats.org/officeDocument/2006/relationships/hyperlink" Target="https://docs.google.com/document/u/0/d/1qxXTHgBvMQv76PWzhRBSS96HGrxrDzuDDWRuyigNI7A/edit" TargetMode="External"/><Relationship Id="rId25" Type="http://schemas.openxmlformats.org/officeDocument/2006/relationships/hyperlink" Target="https://docs.google.com/document/d/1rgVKauQJmYzr6FWpoGsueorzshFAKX7sspR1SaifyKU/edit?usp=drive_link" TargetMode="External"/><Relationship Id="rId28" Type="http://schemas.openxmlformats.org/officeDocument/2006/relationships/hyperlink" Target="https://docs.google.com/document/u/0/d/1DneK3_nb4IcWqoLCJW4wABOWqRKUV3rLEld5J5jtWAk/edit" TargetMode="External"/><Relationship Id="rId27" Type="http://schemas.openxmlformats.org/officeDocument/2006/relationships/hyperlink" Target="https://docs.google.com/document/u/0/d/1hHLj4agMjVJcuU_YB2bMNZvLmBa6QUX_tiGZs1RJZO8/edit" TargetMode="External"/><Relationship Id="rId5" Type="http://schemas.openxmlformats.org/officeDocument/2006/relationships/styles" Target="styles.xml"/><Relationship Id="rId6" Type="http://schemas.openxmlformats.org/officeDocument/2006/relationships/hyperlink" Target="https://docs.google.com/document/u/0/d/1jPSBD31nO3_AZDKo6YNiC73cKyCTNJM449JKsGOfjMU/edit" TargetMode="External"/><Relationship Id="rId29" Type="http://schemas.openxmlformats.org/officeDocument/2006/relationships/header" Target="header1.xml"/><Relationship Id="rId7" Type="http://schemas.openxmlformats.org/officeDocument/2006/relationships/hyperlink" Target="https://docs.google.com/presentation/u/0/d/11VrsOAHNdeeYDb_p4-g-bLqPbRH4oXOecWJ089F5H-I/edit" TargetMode="External"/><Relationship Id="rId8" Type="http://schemas.openxmlformats.org/officeDocument/2006/relationships/hyperlink" Target="https://docs.google.com/document/u/0/d/1C3-JmlCu1L5VGSFowpYS6MsB_LPy1K2sa1VZ4iCxbWg/edit" TargetMode="External"/><Relationship Id="rId30" Type="http://schemas.openxmlformats.org/officeDocument/2006/relationships/footer" Target="footer1.xml"/><Relationship Id="rId11" Type="http://schemas.openxmlformats.org/officeDocument/2006/relationships/hyperlink" Target="https://docs.google.com/document/d/1eDm35g3xJBdlN0k0PC4ZWeP8W0LFC_72J0yYEuwcq-c/edit?usp=drive_link" TargetMode="External"/><Relationship Id="rId10" Type="http://schemas.openxmlformats.org/officeDocument/2006/relationships/hyperlink" Target="https://docs.google.com/document/d/1uMMp2R4500nqT1T2--vjXPfGwIrXxIoNVJSs9hmZXyg/edit?usp=drive_link" TargetMode="External"/><Relationship Id="rId13" Type="http://schemas.openxmlformats.org/officeDocument/2006/relationships/hyperlink" Target="http://www.edugains.ca/resourcesLIT/CoreResources/Strategy_Implementation_Continuum_11x17.pdf" TargetMode="External"/><Relationship Id="rId12" Type="http://schemas.openxmlformats.org/officeDocument/2006/relationships/image" Target="media/image2.png"/><Relationship Id="rId15" Type="http://schemas.openxmlformats.org/officeDocument/2006/relationships/hyperlink" Target="https://docs.google.com/document/d/1eDm35g3xJBdlN0k0PC4ZWeP8W0LFC_72J0yYEuwcq-c/edit?usp=drive_link" TargetMode="External"/><Relationship Id="rId14" Type="http://schemas.openxmlformats.org/officeDocument/2006/relationships/hyperlink" Target="https://teaching.utoronto.ca/resources/universal-design-for-learning/" TargetMode="External"/><Relationship Id="rId17" Type="http://schemas.openxmlformats.org/officeDocument/2006/relationships/hyperlink" Target="https://docs.google.com/document/d/1uMMp2R4500nqT1T2--vjXPfGwIrXxIoNVJSs9hmZXyg/edit?usp=drive_link" TargetMode="External"/><Relationship Id="rId16" Type="http://schemas.openxmlformats.org/officeDocument/2006/relationships/hyperlink" Target="https://docs.google.com/document/u/0/d/1KGweiww8MdRbySGTbdhB2MkjPWLa4AkOOpDkhy5lI5c/edit" TargetMode="External"/><Relationship Id="rId19" Type="http://schemas.openxmlformats.org/officeDocument/2006/relationships/hyperlink" Target="https://docs.google.com/document/u/0/d/1BUXzXPP-_nyL37oJgJobuN0tYHvV0YgiL6d3CDd63f8/edit" TargetMode="External"/><Relationship Id="rId18" Type="http://schemas.openxmlformats.org/officeDocument/2006/relationships/hyperlink" Target="https://docs.google.com/document/d/1KGweiww8MdRbySGTbdhB2MkjPWLa4AkOOpDkhy5lI5c/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